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5 EXERCISE </w:t>
      </w:r>
    </w:p>
    <w:p w:rsidR="00000000" w:rsidDel="00000000" w:rsidP="00000000" w:rsidRDefault="00000000" w:rsidRPr="00000000" w14:paraId="00000002">
      <w:pPr>
        <w:pageBreakBefore w:val="0"/>
        <w:ind w:left="1440" w:firstLine="720"/>
        <w:jc w:val="left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440" w:firstLine="720"/>
        <w:jc w:val="left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     - Resources &amp; Tools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b w:val="1"/>
          <w:color w:val="59595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Think about all the activities you do in your business on a day-to-day &amp; monthly basis, and what resources, tools of partnerships you use to get these done.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Take a few minutes to think about the resources, tools and partnerships that you have or need.  If you don’t have anything in a category, then leave it blank. If you need to add more business functions then you can do so in the space provided. </w:t>
      </w: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4755"/>
        <w:gridCol w:w="4365"/>
        <w:tblGridChange w:id="0">
          <w:tblGrid>
            <w:gridCol w:w="4755"/>
            <w:gridCol w:w="436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Business Function</w:t>
            </w:r>
          </w:p>
        </w:tc>
        <w:tc>
          <w:tcPr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  <w:rtl w:val="0"/>
              </w:rPr>
              <w:t xml:space="preserve">Resources/ Partners/ Tools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Producing your product or service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Marketing to customers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Delivering to customers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Collecting payments &amp; managing costs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Keeping the operations on track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resources, tools and partnerships that your business uses now,  you can write a brief overview into your canvas in the Resources &amp; Tools block.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276225</wp:posOffset>
          </wp:positionV>
          <wp:extent cx="1871663" cy="84296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itdKDUpyPjI6NC1LMFMX21btA==">AMUW2mXqe877LFTVgQk35tVdsOiieV3cOgdrcXbOX9ZZYgwh6zucO5Mkfo5xM7CC3EPL4il5qbp0/XdInCui/lSpnV6HlHaFfREYAbkmMibz54/+Zp0tqck=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